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ТЕМЫ КОНТРОЛЬНЫХ РАБОТ ДЛЯ ЗАОЧНОЙ ФОРМЫ ОБУЧЕНИЯ</w:t>
      </w:r>
    </w:p>
    <w:p>
      <w:pPr>
        <w:pStyle w:val="12"/>
        <w:spacing w:after="0" w:line="240" w:lineRule="auto"/>
        <w:rPr>
          <w:rFonts w:ascii="Times New Roman" w:hAnsi="Times New Roman"/>
          <w:iCs/>
          <w:sz w:val="24"/>
          <w:szCs w:val="28"/>
        </w:rPr>
      </w:pPr>
    </w:p>
    <w:p>
      <w:pPr>
        <w:pStyle w:val="19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65"/>
        <w:jc w:val="both"/>
        <w:rPr>
          <w:rFonts w:ascii="Times New Roman" w:hAnsi="Times New Roman" w:eastAsia="Times New Roman"/>
          <w:bCs/>
          <w:sz w:val="24"/>
          <w:szCs w:val="24"/>
          <w:lang w:eastAsia="ru"/>
        </w:rPr>
      </w:pPr>
      <w:r>
        <w:rPr>
          <w:rFonts w:ascii="Times New Roman" w:hAnsi="Times New Roman"/>
          <w:sz w:val="24"/>
          <w:szCs w:val="24"/>
        </w:rPr>
        <w:t xml:space="preserve">Физическая реабилитация при артритах. </w:t>
      </w:r>
    </w:p>
    <w:p>
      <w:pPr>
        <w:pStyle w:val="19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142" w:hanging="77"/>
        <w:jc w:val="both"/>
        <w:rPr>
          <w:rFonts w:ascii="Times New Roman" w:hAnsi="Times New Roman" w:eastAsia="Times New Roman"/>
          <w:bCs/>
          <w:sz w:val="24"/>
          <w:szCs w:val="24"/>
          <w:lang w:eastAsia="ru"/>
        </w:rPr>
      </w:pPr>
      <w:r>
        <w:rPr>
          <w:rFonts w:ascii="Times New Roman" w:hAnsi="Times New Roman"/>
          <w:sz w:val="24"/>
          <w:szCs w:val="24"/>
        </w:rPr>
        <w:t xml:space="preserve">Физическая реабилитация при артрозах. </w:t>
      </w:r>
    </w:p>
    <w:p>
      <w:pPr>
        <w:pStyle w:val="19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142" w:hanging="77"/>
        <w:jc w:val="both"/>
        <w:rPr>
          <w:rFonts w:ascii="Times New Roman" w:hAnsi="Times New Roman" w:eastAsia="Times New Roman"/>
          <w:bCs/>
          <w:sz w:val="24"/>
          <w:szCs w:val="24"/>
          <w:lang w:eastAsia="ru"/>
        </w:rPr>
      </w:pPr>
      <w:r>
        <w:rPr>
          <w:rFonts w:ascii="Times New Roman" w:hAnsi="Times New Roman"/>
          <w:sz w:val="24"/>
          <w:szCs w:val="24"/>
        </w:rPr>
        <w:t xml:space="preserve">Физическая реабилитация при остеохондрозе позвоночника. </w:t>
      </w:r>
    </w:p>
    <w:p>
      <w:pPr>
        <w:pStyle w:val="19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142" w:hanging="77"/>
        <w:jc w:val="both"/>
        <w:rPr>
          <w:rFonts w:ascii="Times New Roman" w:hAnsi="Times New Roman" w:eastAsia="Times New Roman"/>
          <w:bCs/>
          <w:sz w:val="24"/>
          <w:szCs w:val="24"/>
          <w:lang w:eastAsia="ru"/>
        </w:rPr>
      </w:pPr>
      <w:r>
        <w:rPr>
          <w:rFonts w:ascii="Times New Roman" w:hAnsi="Times New Roman"/>
          <w:sz w:val="24"/>
          <w:szCs w:val="24"/>
        </w:rPr>
        <w:t xml:space="preserve">Физическая реабилитация при нарушениях осанки. </w:t>
      </w:r>
    </w:p>
    <w:p>
      <w:pPr>
        <w:pStyle w:val="19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142" w:hanging="77"/>
        <w:jc w:val="both"/>
        <w:rPr>
          <w:rFonts w:ascii="Times New Roman" w:hAnsi="Times New Roman" w:eastAsia="Times New Roman"/>
          <w:bCs/>
          <w:sz w:val="24"/>
          <w:szCs w:val="24"/>
          <w:lang w:eastAsia="ru"/>
        </w:rPr>
      </w:pPr>
      <w:r>
        <w:rPr>
          <w:rFonts w:ascii="Times New Roman" w:hAnsi="Times New Roman"/>
          <w:sz w:val="24"/>
          <w:szCs w:val="24"/>
        </w:rPr>
        <w:t xml:space="preserve">Физическая реабилитация при сколиозах. </w:t>
      </w:r>
    </w:p>
    <w:p>
      <w:pPr>
        <w:pStyle w:val="19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142" w:hanging="77"/>
        <w:jc w:val="both"/>
        <w:rPr>
          <w:rFonts w:ascii="Times New Roman" w:hAnsi="Times New Roman" w:eastAsia="Times New Roman"/>
          <w:bCs/>
          <w:sz w:val="24"/>
          <w:szCs w:val="24"/>
          <w:lang w:eastAsia="ru"/>
        </w:rPr>
      </w:pPr>
      <w:r>
        <w:rPr>
          <w:rFonts w:ascii="Times New Roman" w:hAnsi="Times New Roman"/>
          <w:sz w:val="24"/>
          <w:szCs w:val="24"/>
        </w:rPr>
        <w:t xml:space="preserve">Физическая реабилитация при плоскостопии. </w:t>
      </w:r>
    </w:p>
    <w:p>
      <w:pPr>
        <w:pStyle w:val="19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142" w:hanging="77"/>
        <w:jc w:val="both"/>
        <w:rPr>
          <w:rFonts w:ascii="Times New Roman" w:hAnsi="Times New Roman" w:eastAsia="Times New Roman"/>
          <w:bCs/>
          <w:sz w:val="24"/>
          <w:szCs w:val="24"/>
          <w:lang w:eastAsia="ru"/>
        </w:rPr>
      </w:pPr>
      <w:r>
        <w:rPr>
          <w:rFonts w:ascii="Times New Roman" w:hAnsi="Times New Roman"/>
          <w:sz w:val="24"/>
          <w:szCs w:val="24"/>
        </w:rPr>
        <w:t xml:space="preserve">Физическая реабилитация при переломах трубчатых костей. </w:t>
      </w:r>
    </w:p>
    <w:p>
      <w:pPr>
        <w:pStyle w:val="19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142" w:hanging="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Физическая реабилитация при заболеваниях периферической нервной системы.</w:t>
      </w:r>
    </w:p>
    <w:p>
      <w:pPr>
        <w:pStyle w:val="19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142" w:hanging="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Физическая реабилитация при заболеваниях центральной нервной системы.</w:t>
      </w:r>
    </w:p>
    <w:p>
      <w:pPr>
        <w:pStyle w:val="19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142" w:hanging="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Физическая реабилитация при нарушениях мозгового кровообращения.</w:t>
      </w:r>
    </w:p>
    <w:p>
      <w:pPr>
        <w:pStyle w:val="19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142" w:hanging="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Физическая реабилитация при невритах.</w:t>
      </w:r>
    </w:p>
    <w:p>
      <w:pPr>
        <w:pStyle w:val="19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142" w:hanging="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Физическая реабилитация при неврозах.</w:t>
      </w:r>
    </w:p>
    <w:p>
      <w:pPr>
        <w:pStyle w:val="19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142" w:hanging="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Физическая реабилитация при детском церебральном параличе (ДЦП).</w:t>
      </w:r>
    </w:p>
    <w:p>
      <w:pPr>
        <w:pStyle w:val="19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142" w:hanging="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Физическая реабилитация при травматических повреждениях спинного мозга.</w:t>
      </w:r>
    </w:p>
    <w:p>
      <w:pPr>
        <w:pStyle w:val="19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142" w:hanging="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Физическая реабилитация при травматических повреждениях головного мозга.</w:t>
      </w:r>
    </w:p>
    <w:p>
      <w:pPr>
        <w:pStyle w:val="19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142" w:hanging="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Физическая реабилитация при нарушениях зрения (близорукости).</w:t>
      </w:r>
    </w:p>
    <w:p>
      <w:pPr>
        <w:pStyle w:val="19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142" w:hanging="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Физическая реабилитация при артериальной гипертензии.</w:t>
      </w:r>
    </w:p>
    <w:p>
      <w:pPr>
        <w:pStyle w:val="19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142" w:hanging="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Физическая реабилитация при гипотонической болезни.</w:t>
      </w:r>
    </w:p>
    <w:p>
      <w:pPr>
        <w:pStyle w:val="19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142" w:hanging="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Физическая реабилитация при атеросклерозе.</w:t>
      </w:r>
    </w:p>
    <w:p>
      <w:pPr>
        <w:pStyle w:val="19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142" w:hanging="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Физическая реабилитация при ишемической болезни сердца.</w:t>
      </w:r>
    </w:p>
    <w:p>
      <w:pPr>
        <w:pStyle w:val="19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142" w:hanging="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Физическая реабилитация при инфаркте миокарда.</w:t>
      </w:r>
    </w:p>
    <w:p>
      <w:pPr>
        <w:pStyle w:val="19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Физическая реабилитация при бронхиальной астме.</w:t>
      </w:r>
    </w:p>
    <w:p>
      <w:pPr>
        <w:pStyle w:val="19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Физическая реабилитация при бронхите.</w:t>
      </w:r>
    </w:p>
    <w:p>
      <w:pPr>
        <w:pStyle w:val="19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Физическая реабилитация при воспалительных заболеваниях респираторного тракта.</w:t>
      </w:r>
    </w:p>
    <w:p>
      <w:pPr>
        <w:pStyle w:val="19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Физическая реабилитация при хронической обструктивной болезни легких.</w:t>
      </w:r>
    </w:p>
    <w:p>
      <w:pPr>
        <w:pStyle w:val="19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Физическая реабилитация при сахарном диабете.</w:t>
      </w:r>
    </w:p>
    <w:p>
      <w:pPr>
        <w:pStyle w:val="19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Физическая реабилитация при ожирении.</w:t>
      </w:r>
    </w:p>
    <w:p>
      <w:pPr>
        <w:pStyle w:val="19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Физическая реабилитация при подагре.</w:t>
      </w:r>
    </w:p>
    <w:p>
      <w:pPr>
        <w:pStyle w:val="19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Физическая реабилитация при гастрите.</w:t>
      </w:r>
    </w:p>
    <w:p>
      <w:pPr>
        <w:pStyle w:val="19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Физическая реабилитация при язвенной болезни желудка и двенадцатиперстной кишки.</w:t>
      </w:r>
    </w:p>
    <w:p>
      <w:pPr>
        <w:pStyle w:val="19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Физическая реабилитация при заболеваниях кишечника.</w:t>
      </w:r>
    </w:p>
    <w:p>
      <w:pPr>
        <w:pStyle w:val="19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Физическая реабилитация при опущении органов брюшной полости.</w:t>
      </w:r>
    </w:p>
    <w:p>
      <w:pPr>
        <w:pStyle w:val="19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Физическая реабилитация при заболеваниях желчевыводящих путей.</w:t>
      </w:r>
    </w:p>
    <w:p>
      <w:pPr>
        <w:pStyle w:val="19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Физическая реабилитация при заболеваниях мочевыделительной системы.</w:t>
      </w:r>
    </w:p>
    <w:p>
      <w:pPr>
        <w:pStyle w:val="19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142" w:hanging="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Физическая реабилитация при варикозном расширении вен нижних конечностей.</w:t>
      </w:r>
    </w:p>
    <w:p>
      <w:bookmarkStart w:id="0" w:name="_GoBack"/>
      <w:bookmarkEnd w:id="0"/>
    </w:p>
    <w:sectPr>
      <w:pgSz w:w="11906" w:h="16838"/>
      <w:pgMar w:top="284" w:right="851" w:bottom="851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DE7109"/>
    <w:multiLevelType w:val="multilevel"/>
    <w:tmpl w:val="12DE7109"/>
    <w:lvl w:ilvl="0" w:tentative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entative="0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72"/>
    <w:rsid w:val="00000FA7"/>
    <w:rsid w:val="0000183C"/>
    <w:rsid w:val="00005CF1"/>
    <w:rsid w:val="00010EC6"/>
    <w:rsid w:val="000124FA"/>
    <w:rsid w:val="00016FBB"/>
    <w:rsid w:val="00017F40"/>
    <w:rsid w:val="00017F9D"/>
    <w:rsid w:val="0002017E"/>
    <w:rsid w:val="00021C93"/>
    <w:rsid w:val="00024BCC"/>
    <w:rsid w:val="00024E3B"/>
    <w:rsid w:val="000433AB"/>
    <w:rsid w:val="0005117C"/>
    <w:rsid w:val="00061773"/>
    <w:rsid w:val="00065C0C"/>
    <w:rsid w:val="000716FB"/>
    <w:rsid w:val="00074284"/>
    <w:rsid w:val="00080FD7"/>
    <w:rsid w:val="00082D45"/>
    <w:rsid w:val="000860CF"/>
    <w:rsid w:val="000866BB"/>
    <w:rsid w:val="00097D5F"/>
    <w:rsid w:val="000A5819"/>
    <w:rsid w:val="000B3116"/>
    <w:rsid w:val="000B38A8"/>
    <w:rsid w:val="000C3655"/>
    <w:rsid w:val="000C3AF4"/>
    <w:rsid w:val="000D0CB3"/>
    <w:rsid w:val="000E526C"/>
    <w:rsid w:val="000E63AA"/>
    <w:rsid w:val="000F296C"/>
    <w:rsid w:val="000F3E70"/>
    <w:rsid w:val="00113C08"/>
    <w:rsid w:val="001240D0"/>
    <w:rsid w:val="0012794B"/>
    <w:rsid w:val="001341F8"/>
    <w:rsid w:val="00155878"/>
    <w:rsid w:val="0016354C"/>
    <w:rsid w:val="001660D5"/>
    <w:rsid w:val="0017075C"/>
    <w:rsid w:val="001723AB"/>
    <w:rsid w:val="001738AF"/>
    <w:rsid w:val="00177218"/>
    <w:rsid w:val="001805B5"/>
    <w:rsid w:val="00182323"/>
    <w:rsid w:val="001835DC"/>
    <w:rsid w:val="00183B8D"/>
    <w:rsid w:val="001C220C"/>
    <w:rsid w:val="001D3DA2"/>
    <w:rsid w:val="001D538B"/>
    <w:rsid w:val="001F20CF"/>
    <w:rsid w:val="002021B4"/>
    <w:rsid w:val="002058A7"/>
    <w:rsid w:val="00210A12"/>
    <w:rsid w:val="00210C41"/>
    <w:rsid w:val="00210C88"/>
    <w:rsid w:val="002149AD"/>
    <w:rsid w:val="00221E62"/>
    <w:rsid w:val="00224374"/>
    <w:rsid w:val="00235161"/>
    <w:rsid w:val="00241579"/>
    <w:rsid w:val="00243558"/>
    <w:rsid w:val="00246150"/>
    <w:rsid w:val="0024701E"/>
    <w:rsid w:val="00247A6A"/>
    <w:rsid w:val="00252D4F"/>
    <w:rsid w:val="00255636"/>
    <w:rsid w:val="00260F06"/>
    <w:rsid w:val="00263D78"/>
    <w:rsid w:val="002718BB"/>
    <w:rsid w:val="00273DA1"/>
    <w:rsid w:val="00274086"/>
    <w:rsid w:val="00275CC3"/>
    <w:rsid w:val="00285FE0"/>
    <w:rsid w:val="0029263E"/>
    <w:rsid w:val="00294284"/>
    <w:rsid w:val="002A49C3"/>
    <w:rsid w:val="002B24FE"/>
    <w:rsid w:val="002B3CAE"/>
    <w:rsid w:val="002B3E58"/>
    <w:rsid w:val="002B552B"/>
    <w:rsid w:val="002B5B50"/>
    <w:rsid w:val="002B7A90"/>
    <w:rsid w:val="002B7E03"/>
    <w:rsid w:val="002D2EC1"/>
    <w:rsid w:val="002D5299"/>
    <w:rsid w:val="002D5B99"/>
    <w:rsid w:val="002E6F45"/>
    <w:rsid w:val="002F1061"/>
    <w:rsid w:val="002F2664"/>
    <w:rsid w:val="002F3898"/>
    <w:rsid w:val="002F436C"/>
    <w:rsid w:val="003011C1"/>
    <w:rsid w:val="00302C8E"/>
    <w:rsid w:val="003040FF"/>
    <w:rsid w:val="00312F4D"/>
    <w:rsid w:val="00315406"/>
    <w:rsid w:val="00315567"/>
    <w:rsid w:val="00320ECE"/>
    <w:rsid w:val="00323B1A"/>
    <w:rsid w:val="00324968"/>
    <w:rsid w:val="00337774"/>
    <w:rsid w:val="00343AE0"/>
    <w:rsid w:val="0034463E"/>
    <w:rsid w:val="00346B79"/>
    <w:rsid w:val="00356278"/>
    <w:rsid w:val="00364639"/>
    <w:rsid w:val="0037021C"/>
    <w:rsid w:val="00380AFF"/>
    <w:rsid w:val="00381C6F"/>
    <w:rsid w:val="00394AA8"/>
    <w:rsid w:val="003A16F5"/>
    <w:rsid w:val="003A1C0A"/>
    <w:rsid w:val="003A3EA5"/>
    <w:rsid w:val="003B4318"/>
    <w:rsid w:val="003B4702"/>
    <w:rsid w:val="003B637B"/>
    <w:rsid w:val="003C2A3E"/>
    <w:rsid w:val="003C5872"/>
    <w:rsid w:val="003D3DF0"/>
    <w:rsid w:val="003D78F2"/>
    <w:rsid w:val="003E62D5"/>
    <w:rsid w:val="003E7EA3"/>
    <w:rsid w:val="003F0FA1"/>
    <w:rsid w:val="003F1F08"/>
    <w:rsid w:val="003F65F0"/>
    <w:rsid w:val="003F6A58"/>
    <w:rsid w:val="00406150"/>
    <w:rsid w:val="00410654"/>
    <w:rsid w:val="0041314E"/>
    <w:rsid w:val="004155F5"/>
    <w:rsid w:val="004220BB"/>
    <w:rsid w:val="00436F72"/>
    <w:rsid w:val="00445A52"/>
    <w:rsid w:val="00471C76"/>
    <w:rsid w:val="00471D51"/>
    <w:rsid w:val="00475901"/>
    <w:rsid w:val="0048103B"/>
    <w:rsid w:val="0048631B"/>
    <w:rsid w:val="00494E53"/>
    <w:rsid w:val="004A4B58"/>
    <w:rsid w:val="004A7D0D"/>
    <w:rsid w:val="004B0D5D"/>
    <w:rsid w:val="004B20A8"/>
    <w:rsid w:val="004B6C03"/>
    <w:rsid w:val="004C3508"/>
    <w:rsid w:val="004C70A0"/>
    <w:rsid w:val="004C73F7"/>
    <w:rsid w:val="004D132C"/>
    <w:rsid w:val="004D2FA4"/>
    <w:rsid w:val="004D37F4"/>
    <w:rsid w:val="004D5B1B"/>
    <w:rsid w:val="004E10C3"/>
    <w:rsid w:val="004E294C"/>
    <w:rsid w:val="004F41EE"/>
    <w:rsid w:val="004F6FAA"/>
    <w:rsid w:val="00513333"/>
    <w:rsid w:val="0052001A"/>
    <w:rsid w:val="0052244B"/>
    <w:rsid w:val="005229CC"/>
    <w:rsid w:val="00530036"/>
    <w:rsid w:val="005350D0"/>
    <w:rsid w:val="00537F98"/>
    <w:rsid w:val="005448B6"/>
    <w:rsid w:val="005619B6"/>
    <w:rsid w:val="005706C7"/>
    <w:rsid w:val="00585CE7"/>
    <w:rsid w:val="005861F9"/>
    <w:rsid w:val="0059446A"/>
    <w:rsid w:val="00594FE2"/>
    <w:rsid w:val="005D67CE"/>
    <w:rsid w:val="005E2AB4"/>
    <w:rsid w:val="005E544C"/>
    <w:rsid w:val="005F3433"/>
    <w:rsid w:val="005F578A"/>
    <w:rsid w:val="005F5C6D"/>
    <w:rsid w:val="006011CB"/>
    <w:rsid w:val="00614344"/>
    <w:rsid w:val="006152E2"/>
    <w:rsid w:val="00622D0F"/>
    <w:rsid w:val="006242FD"/>
    <w:rsid w:val="00630611"/>
    <w:rsid w:val="006311B9"/>
    <w:rsid w:val="00647C6B"/>
    <w:rsid w:val="00654E6B"/>
    <w:rsid w:val="00657DC8"/>
    <w:rsid w:val="00672935"/>
    <w:rsid w:val="00674739"/>
    <w:rsid w:val="00677998"/>
    <w:rsid w:val="00684D7C"/>
    <w:rsid w:val="00686CD7"/>
    <w:rsid w:val="00686E4E"/>
    <w:rsid w:val="006901E7"/>
    <w:rsid w:val="00690F05"/>
    <w:rsid w:val="006916A1"/>
    <w:rsid w:val="00691CF6"/>
    <w:rsid w:val="006965BC"/>
    <w:rsid w:val="006A10F2"/>
    <w:rsid w:val="006A1136"/>
    <w:rsid w:val="006A3395"/>
    <w:rsid w:val="006B0E38"/>
    <w:rsid w:val="006B3DB5"/>
    <w:rsid w:val="006B56D8"/>
    <w:rsid w:val="006C436B"/>
    <w:rsid w:val="006C6FAF"/>
    <w:rsid w:val="006D09AB"/>
    <w:rsid w:val="006D2DFE"/>
    <w:rsid w:val="006D3BA3"/>
    <w:rsid w:val="006D4A3A"/>
    <w:rsid w:val="006F02E3"/>
    <w:rsid w:val="006F1EF2"/>
    <w:rsid w:val="006F432C"/>
    <w:rsid w:val="00702FC7"/>
    <w:rsid w:val="00703E97"/>
    <w:rsid w:val="00704EA5"/>
    <w:rsid w:val="00705C12"/>
    <w:rsid w:val="007158BB"/>
    <w:rsid w:val="00721E86"/>
    <w:rsid w:val="00730A14"/>
    <w:rsid w:val="00742FA7"/>
    <w:rsid w:val="00745B6C"/>
    <w:rsid w:val="00752F59"/>
    <w:rsid w:val="0075497F"/>
    <w:rsid w:val="00757D32"/>
    <w:rsid w:val="00763C7A"/>
    <w:rsid w:val="007642C4"/>
    <w:rsid w:val="00771C01"/>
    <w:rsid w:val="00772CAF"/>
    <w:rsid w:val="007739B8"/>
    <w:rsid w:val="00775267"/>
    <w:rsid w:val="00775809"/>
    <w:rsid w:val="00782E0E"/>
    <w:rsid w:val="0078659C"/>
    <w:rsid w:val="0078790D"/>
    <w:rsid w:val="007934C3"/>
    <w:rsid w:val="007A187C"/>
    <w:rsid w:val="007A1C1A"/>
    <w:rsid w:val="007A6AE1"/>
    <w:rsid w:val="007A74E1"/>
    <w:rsid w:val="007C3AEB"/>
    <w:rsid w:val="007C53B1"/>
    <w:rsid w:val="007D1158"/>
    <w:rsid w:val="007D12DF"/>
    <w:rsid w:val="007E374C"/>
    <w:rsid w:val="007E385D"/>
    <w:rsid w:val="007E63A9"/>
    <w:rsid w:val="007F0D4A"/>
    <w:rsid w:val="007F2A29"/>
    <w:rsid w:val="007F2B4E"/>
    <w:rsid w:val="007F55C3"/>
    <w:rsid w:val="007F56C9"/>
    <w:rsid w:val="00803821"/>
    <w:rsid w:val="00814167"/>
    <w:rsid w:val="00817CCD"/>
    <w:rsid w:val="00823532"/>
    <w:rsid w:val="00824983"/>
    <w:rsid w:val="00835BD2"/>
    <w:rsid w:val="00842946"/>
    <w:rsid w:val="00846320"/>
    <w:rsid w:val="00850723"/>
    <w:rsid w:val="00853780"/>
    <w:rsid w:val="00855E66"/>
    <w:rsid w:val="0086594B"/>
    <w:rsid w:val="00865B83"/>
    <w:rsid w:val="00886415"/>
    <w:rsid w:val="00887A4A"/>
    <w:rsid w:val="00891FF6"/>
    <w:rsid w:val="00893B0F"/>
    <w:rsid w:val="00893CD6"/>
    <w:rsid w:val="00896938"/>
    <w:rsid w:val="008A033D"/>
    <w:rsid w:val="008A469A"/>
    <w:rsid w:val="008A4B2E"/>
    <w:rsid w:val="008B1374"/>
    <w:rsid w:val="008B2B5C"/>
    <w:rsid w:val="008B3C8A"/>
    <w:rsid w:val="008B4966"/>
    <w:rsid w:val="008C248F"/>
    <w:rsid w:val="008C4018"/>
    <w:rsid w:val="008C4484"/>
    <w:rsid w:val="008E0840"/>
    <w:rsid w:val="008E696E"/>
    <w:rsid w:val="008F1E8B"/>
    <w:rsid w:val="008F6F2C"/>
    <w:rsid w:val="00906525"/>
    <w:rsid w:val="009109CE"/>
    <w:rsid w:val="00911567"/>
    <w:rsid w:val="00912D04"/>
    <w:rsid w:val="00914755"/>
    <w:rsid w:val="0091521B"/>
    <w:rsid w:val="0091754F"/>
    <w:rsid w:val="0093134F"/>
    <w:rsid w:val="00942139"/>
    <w:rsid w:val="009538E8"/>
    <w:rsid w:val="00954F47"/>
    <w:rsid w:val="009635C8"/>
    <w:rsid w:val="00965C34"/>
    <w:rsid w:val="009703FE"/>
    <w:rsid w:val="00970D2C"/>
    <w:rsid w:val="00971C49"/>
    <w:rsid w:val="0097416B"/>
    <w:rsid w:val="009809E2"/>
    <w:rsid w:val="00980FD9"/>
    <w:rsid w:val="00983986"/>
    <w:rsid w:val="00987F25"/>
    <w:rsid w:val="00990E85"/>
    <w:rsid w:val="009A4B8C"/>
    <w:rsid w:val="009A7C35"/>
    <w:rsid w:val="009B4EDF"/>
    <w:rsid w:val="009C23DA"/>
    <w:rsid w:val="009C5DAB"/>
    <w:rsid w:val="009E4A8E"/>
    <w:rsid w:val="009E64F4"/>
    <w:rsid w:val="00A0642C"/>
    <w:rsid w:val="00A141FE"/>
    <w:rsid w:val="00A20F93"/>
    <w:rsid w:val="00A26B44"/>
    <w:rsid w:val="00A308D0"/>
    <w:rsid w:val="00A320DA"/>
    <w:rsid w:val="00A36AC2"/>
    <w:rsid w:val="00A41972"/>
    <w:rsid w:val="00A46F89"/>
    <w:rsid w:val="00A6088B"/>
    <w:rsid w:val="00A61E29"/>
    <w:rsid w:val="00A700C3"/>
    <w:rsid w:val="00A7206F"/>
    <w:rsid w:val="00A773FA"/>
    <w:rsid w:val="00A92B6C"/>
    <w:rsid w:val="00AA4BEF"/>
    <w:rsid w:val="00AB0EA6"/>
    <w:rsid w:val="00AB3D2A"/>
    <w:rsid w:val="00AB562F"/>
    <w:rsid w:val="00AB6956"/>
    <w:rsid w:val="00AC43AB"/>
    <w:rsid w:val="00AE0449"/>
    <w:rsid w:val="00AE4265"/>
    <w:rsid w:val="00AE731F"/>
    <w:rsid w:val="00AF0B9F"/>
    <w:rsid w:val="00AF1DCB"/>
    <w:rsid w:val="00B02B66"/>
    <w:rsid w:val="00B065BB"/>
    <w:rsid w:val="00B066CD"/>
    <w:rsid w:val="00B06E84"/>
    <w:rsid w:val="00B13654"/>
    <w:rsid w:val="00B16F39"/>
    <w:rsid w:val="00B2374E"/>
    <w:rsid w:val="00B325BD"/>
    <w:rsid w:val="00B33CA9"/>
    <w:rsid w:val="00B4096B"/>
    <w:rsid w:val="00B42679"/>
    <w:rsid w:val="00B44CED"/>
    <w:rsid w:val="00B47BCA"/>
    <w:rsid w:val="00B504B2"/>
    <w:rsid w:val="00B553F1"/>
    <w:rsid w:val="00B629CC"/>
    <w:rsid w:val="00B66DD5"/>
    <w:rsid w:val="00B67850"/>
    <w:rsid w:val="00B729B5"/>
    <w:rsid w:val="00B80D2A"/>
    <w:rsid w:val="00B846DE"/>
    <w:rsid w:val="00B90592"/>
    <w:rsid w:val="00B9312C"/>
    <w:rsid w:val="00B970EB"/>
    <w:rsid w:val="00BB1A38"/>
    <w:rsid w:val="00BB54CE"/>
    <w:rsid w:val="00BB635B"/>
    <w:rsid w:val="00BB650D"/>
    <w:rsid w:val="00BB66EC"/>
    <w:rsid w:val="00BD68B0"/>
    <w:rsid w:val="00BE0704"/>
    <w:rsid w:val="00BE079F"/>
    <w:rsid w:val="00BE0ADA"/>
    <w:rsid w:val="00BE1919"/>
    <w:rsid w:val="00BE3B56"/>
    <w:rsid w:val="00BF29E3"/>
    <w:rsid w:val="00BF2F16"/>
    <w:rsid w:val="00BF4C31"/>
    <w:rsid w:val="00BF6D68"/>
    <w:rsid w:val="00BF7663"/>
    <w:rsid w:val="00C0243A"/>
    <w:rsid w:val="00C050DD"/>
    <w:rsid w:val="00C06535"/>
    <w:rsid w:val="00C07514"/>
    <w:rsid w:val="00C11076"/>
    <w:rsid w:val="00C1222B"/>
    <w:rsid w:val="00C173BC"/>
    <w:rsid w:val="00C22434"/>
    <w:rsid w:val="00C233A8"/>
    <w:rsid w:val="00C24DA8"/>
    <w:rsid w:val="00C264C1"/>
    <w:rsid w:val="00C32C7F"/>
    <w:rsid w:val="00C37FBB"/>
    <w:rsid w:val="00C40436"/>
    <w:rsid w:val="00C45DAC"/>
    <w:rsid w:val="00C5077A"/>
    <w:rsid w:val="00C626B3"/>
    <w:rsid w:val="00C62721"/>
    <w:rsid w:val="00C7320B"/>
    <w:rsid w:val="00C82E2A"/>
    <w:rsid w:val="00C94714"/>
    <w:rsid w:val="00CA0441"/>
    <w:rsid w:val="00CA2D53"/>
    <w:rsid w:val="00CA418F"/>
    <w:rsid w:val="00CA6E37"/>
    <w:rsid w:val="00CB4871"/>
    <w:rsid w:val="00CB4A6B"/>
    <w:rsid w:val="00CC441C"/>
    <w:rsid w:val="00CD239A"/>
    <w:rsid w:val="00CD409F"/>
    <w:rsid w:val="00CD4BBC"/>
    <w:rsid w:val="00CF1EAF"/>
    <w:rsid w:val="00CF4C60"/>
    <w:rsid w:val="00D14151"/>
    <w:rsid w:val="00D21210"/>
    <w:rsid w:val="00D2515C"/>
    <w:rsid w:val="00D26F8A"/>
    <w:rsid w:val="00D30224"/>
    <w:rsid w:val="00D31D95"/>
    <w:rsid w:val="00D35969"/>
    <w:rsid w:val="00D36112"/>
    <w:rsid w:val="00D506DF"/>
    <w:rsid w:val="00D56CDF"/>
    <w:rsid w:val="00D645D4"/>
    <w:rsid w:val="00D64EA0"/>
    <w:rsid w:val="00D70465"/>
    <w:rsid w:val="00D740D2"/>
    <w:rsid w:val="00D779AC"/>
    <w:rsid w:val="00DB3E36"/>
    <w:rsid w:val="00DC209B"/>
    <w:rsid w:val="00DC7488"/>
    <w:rsid w:val="00DE2FB0"/>
    <w:rsid w:val="00DE3364"/>
    <w:rsid w:val="00DE408B"/>
    <w:rsid w:val="00DE6D73"/>
    <w:rsid w:val="00DF6CAC"/>
    <w:rsid w:val="00DF714B"/>
    <w:rsid w:val="00E05161"/>
    <w:rsid w:val="00E05450"/>
    <w:rsid w:val="00E16119"/>
    <w:rsid w:val="00E170E9"/>
    <w:rsid w:val="00E20994"/>
    <w:rsid w:val="00E218BE"/>
    <w:rsid w:val="00E22BB1"/>
    <w:rsid w:val="00E24727"/>
    <w:rsid w:val="00E27D73"/>
    <w:rsid w:val="00E35C50"/>
    <w:rsid w:val="00E37453"/>
    <w:rsid w:val="00E37B5A"/>
    <w:rsid w:val="00E37B6D"/>
    <w:rsid w:val="00E42689"/>
    <w:rsid w:val="00E4731B"/>
    <w:rsid w:val="00E53D4B"/>
    <w:rsid w:val="00E5557E"/>
    <w:rsid w:val="00E61B4F"/>
    <w:rsid w:val="00E676F8"/>
    <w:rsid w:val="00E70548"/>
    <w:rsid w:val="00E71090"/>
    <w:rsid w:val="00E719C0"/>
    <w:rsid w:val="00E74F82"/>
    <w:rsid w:val="00E812B5"/>
    <w:rsid w:val="00E929E9"/>
    <w:rsid w:val="00E97C92"/>
    <w:rsid w:val="00EA00DC"/>
    <w:rsid w:val="00EA2DB2"/>
    <w:rsid w:val="00EB0D3A"/>
    <w:rsid w:val="00EB5572"/>
    <w:rsid w:val="00EB6EB6"/>
    <w:rsid w:val="00EC528A"/>
    <w:rsid w:val="00EC5FEB"/>
    <w:rsid w:val="00ED114F"/>
    <w:rsid w:val="00ED16D1"/>
    <w:rsid w:val="00EE285C"/>
    <w:rsid w:val="00EE2E0D"/>
    <w:rsid w:val="00EE560B"/>
    <w:rsid w:val="00EE562B"/>
    <w:rsid w:val="00EE65B2"/>
    <w:rsid w:val="00EE778D"/>
    <w:rsid w:val="00EF1A91"/>
    <w:rsid w:val="00EF7C74"/>
    <w:rsid w:val="00F028C2"/>
    <w:rsid w:val="00F14D5D"/>
    <w:rsid w:val="00F27BA0"/>
    <w:rsid w:val="00F34C1E"/>
    <w:rsid w:val="00F364A6"/>
    <w:rsid w:val="00F37D92"/>
    <w:rsid w:val="00F43805"/>
    <w:rsid w:val="00F45F00"/>
    <w:rsid w:val="00F50AF9"/>
    <w:rsid w:val="00F54A8A"/>
    <w:rsid w:val="00F57289"/>
    <w:rsid w:val="00F666CC"/>
    <w:rsid w:val="00F66F8C"/>
    <w:rsid w:val="00F7322D"/>
    <w:rsid w:val="00F7372F"/>
    <w:rsid w:val="00F77C00"/>
    <w:rsid w:val="00F80B68"/>
    <w:rsid w:val="00F8299F"/>
    <w:rsid w:val="00F84E25"/>
    <w:rsid w:val="00F91F12"/>
    <w:rsid w:val="00FA2B35"/>
    <w:rsid w:val="00FA332E"/>
    <w:rsid w:val="00FA6BC0"/>
    <w:rsid w:val="00FB4852"/>
    <w:rsid w:val="00FB48A3"/>
    <w:rsid w:val="00FC2714"/>
    <w:rsid w:val="00FC47C5"/>
    <w:rsid w:val="00FD2B6F"/>
    <w:rsid w:val="00FD7A1D"/>
    <w:rsid w:val="00FE034A"/>
    <w:rsid w:val="00FE3B15"/>
    <w:rsid w:val="00FE43D2"/>
    <w:rsid w:val="00FF02CD"/>
    <w:rsid w:val="06EA362E"/>
    <w:rsid w:val="0C81388A"/>
    <w:rsid w:val="158C6E75"/>
    <w:rsid w:val="34A848DB"/>
    <w:rsid w:val="391E091C"/>
    <w:rsid w:val="4CB41B77"/>
    <w:rsid w:val="54083BA7"/>
    <w:rsid w:val="59D86268"/>
    <w:rsid w:val="64AF08CB"/>
    <w:rsid w:val="6D9267B3"/>
    <w:rsid w:val="70EF0D54"/>
    <w:rsid w:val="766D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2"/>
    <w:qFormat/>
    <w:uiPriority w:val="1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hAnsi="Times New Roman" w:eastAsia="Times New Roman"/>
      <w:b/>
      <w:bCs/>
      <w:sz w:val="24"/>
      <w:szCs w:val="24"/>
      <w:lang w:eastAsia="ru-RU" w:bidi="ru-RU"/>
    </w:rPr>
  </w:style>
  <w:style w:type="paragraph" w:styleId="3">
    <w:name w:val="heading 2"/>
    <w:basedOn w:val="1"/>
    <w:next w:val="1"/>
    <w:link w:val="23"/>
    <w:qFormat/>
    <w:uiPriority w:val="1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hAnsi="Times New Roman" w:eastAsia="Times New Roman"/>
      <w:b/>
      <w:bCs/>
      <w:i/>
      <w:sz w:val="24"/>
      <w:szCs w:val="24"/>
      <w:lang w:eastAsia="ru-RU" w:bidi="ru-RU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5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5"/>
    <w:unhideWhenUsed/>
    <w:qFormat/>
    <w:uiPriority w:val="99"/>
    <w:rPr>
      <w:color w:val="0000FF"/>
      <w:u w:val="single"/>
    </w:rPr>
  </w:style>
  <w:style w:type="character" w:styleId="9">
    <w:name w:val="Strong"/>
    <w:qFormat/>
    <w:uiPriority w:val="22"/>
    <w:rPr>
      <w:b/>
      <w:bCs/>
    </w:rPr>
  </w:style>
  <w:style w:type="paragraph" w:styleId="10">
    <w:name w:val="Balloon Text"/>
    <w:basedOn w:val="1"/>
    <w:link w:val="2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1">
    <w:name w:val="header"/>
    <w:basedOn w:val="1"/>
    <w:link w:val="2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2">
    <w:name w:val="Body Text"/>
    <w:basedOn w:val="1"/>
    <w:link w:val="18"/>
    <w:unhideWhenUsed/>
    <w:qFormat/>
    <w:uiPriority w:val="99"/>
    <w:pPr>
      <w:spacing w:after="120"/>
    </w:pPr>
  </w:style>
  <w:style w:type="paragraph" w:styleId="13">
    <w:name w:val="footer"/>
    <w:basedOn w:val="1"/>
    <w:link w:val="26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table" w:styleId="15">
    <w:name w:val="Table Grid"/>
    <w:basedOn w:val="6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6">
    <w:name w:val="First Paragraph"/>
    <w:basedOn w:val="12"/>
    <w:next w:val="12"/>
    <w:qFormat/>
    <w:uiPriority w:val="0"/>
    <w:pPr>
      <w:spacing w:before="180" w:after="180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paragraph" w:customStyle="1" w:styleId="17">
    <w:name w:val="Compact"/>
    <w:basedOn w:val="12"/>
    <w:qFormat/>
    <w:uiPriority w:val="0"/>
    <w:pPr>
      <w:spacing w:before="36" w:after="36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character" w:customStyle="1" w:styleId="18">
    <w:name w:val="Основной текст Знак"/>
    <w:basedOn w:val="5"/>
    <w:link w:val="12"/>
    <w:qFormat/>
    <w:uiPriority w:val="99"/>
    <w:rPr>
      <w:rFonts w:ascii="Calibri" w:hAnsi="Calibri" w:eastAsia="Calibri" w:cs="Times New Roman"/>
    </w:rPr>
  </w:style>
  <w:style w:type="paragraph" w:styleId="19">
    <w:name w:val="List Paragraph"/>
    <w:basedOn w:val="1"/>
    <w:link w:val="24"/>
    <w:qFormat/>
    <w:uiPriority w:val="34"/>
    <w:pPr>
      <w:ind w:left="720"/>
      <w:contextualSpacing/>
    </w:pPr>
  </w:style>
  <w:style w:type="paragraph" w:customStyle="1" w:styleId="20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character" w:customStyle="1" w:styleId="21">
    <w:name w:val="Текст выноски Знак"/>
    <w:basedOn w:val="5"/>
    <w:link w:val="10"/>
    <w:semiHidden/>
    <w:qFormat/>
    <w:uiPriority w:val="99"/>
    <w:rPr>
      <w:rFonts w:ascii="Segoe UI" w:hAnsi="Segoe UI" w:eastAsia="Calibri" w:cs="Segoe UI"/>
      <w:sz w:val="18"/>
      <w:szCs w:val="18"/>
    </w:rPr>
  </w:style>
  <w:style w:type="character" w:customStyle="1" w:styleId="22">
    <w:name w:val="Заголовок 1 Знак"/>
    <w:basedOn w:val="5"/>
    <w:link w:val="2"/>
    <w:qFormat/>
    <w:uiPriority w:val="1"/>
    <w:rPr>
      <w:rFonts w:ascii="Times New Roman" w:hAnsi="Times New Roman" w:eastAsia="Times New Roman" w:cs="Times New Roman"/>
      <w:b/>
      <w:bCs/>
      <w:sz w:val="24"/>
      <w:szCs w:val="24"/>
      <w:lang w:eastAsia="ru-RU" w:bidi="ru-RU"/>
    </w:rPr>
  </w:style>
  <w:style w:type="character" w:customStyle="1" w:styleId="23">
    <w:name w:val="Заголовок 2 Знак"/>
    <w:basedOn w:val="5"/>
    <w:link w:val="3"/>
    <w:qFormat/>
    <w:uiPriority w:val="1"/>
    <w:rPr>
      <w:rFonts w:ascii="Times New Roman" w:hAnsi="Times New Roman" w:eastAsia="Times New Roman" w:cs="Times New Roman"/>
      <w:b/>
      <w:bCs/>
      <w:i/>
      <w:sz w:val="24"/>
      <w:szCs w:val="24"/>
      <w:lang w:eastAsia="ru-RU" w:bidi="ru-RU"/>
    </w:rPr>
  </w:style>
  <w:style w:type="character" w:customStyle="1" w:styleId="24">
    <w:name w:val="Абзац списка Знак"/>
    <w:link w:val="19"/>
    <w:qFormat/>
    <w:locked/>
    <w:uiPriority w:val="34"/>
    <w:rPr>
      <w:rFonts w:ascii="Calibri" w:hAnsi="Calibri" w:eastAsia="Calibri" w:cs="Times New Roman"/>
    </w:rPr>
  </w:style>
  <w:style w:type="character" w:customStyle="1" w:styleId="25">
    <w:name w:val="Верхний колонтитул Знак"/>
    <w:basedOn w:val="5"/>
    <w:link w:val="11"/>
    <w:qFormat/>
    <w:uiPriority w:val="99"/>
    <w:rPr>
      <w:rFonts w:ascii="Calibri" w:hAnsi="Calibri" w:eastAsia="Calibri" w:cs="Times New Roman"/>
    </w:rPr>
  </w:style>
  <w:style w:type="character" w:customStyle="1" w:styleId="26">
    <w:name w:val="Нижний колонтитул Знак"/>
    <w:basedOn w:val="5"/>
    <w:link w:val="13"/>
    <w:qFormat/>
    <w:uiPriority w:val="99"/>
    <w:rPr>
      <w:rFonts w:ascii="Calibri" w:hAnsi="Calibri" w:eastAsia="Calibri" w:cs="Times New Roman"/>
    </w:rPr>
  </w:style>
  <w:style w:type="character" w:customStyle="1" w:styleId="27">
    <w:name w:val="Основной текст (2)_"/>
    <w:basedOn w:val="5"/>
    <w:link w:val="28"/>
    <w:qFormat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28">
    <w:name w:val="Основной текст (2)"/>
    <w:basedOn w:val="1"/>
    <w:link w:val="27"/>
    <w:qFormat/>
    <w:uiPriority w:val="0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hAnsi="Times New Roman" w:eastAsia="Times New Roman"/>
    </w:rPr>
  </w:style>
  <w:style w:type="table" w:customStyle="1" w:styleId="29">
    <w:name w:val="Сетка таблицы1"/>
    <w:basedOn w:val="6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7F4CA1-0DC9-4117-9C46-A6B1DC4385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58</Pages>
  <Words>23178</Words>
  <Characters>132121</Characters>
  <Lines>1101</Lines>
  <Paragraphs>309</Paragraphs>
  <TotalTime>0</TotalTime>
  <ScaleCrop>false</ScaleCrop>
  <LinksUpToDate>false</LinksUpToDate>
  <CharactersWithSpaces>154990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2019-11-13T11:35:00Z</dcterms:created>
  <dc:creator>Арзамасова Татьяна</dc:creator>
  <cp:lastModifiedBy>Lenovo</cp:lastModifiedBy>
  <cp:lastPrinted>2020-12-12T16:59:00Z</cp:lastPrinted>
  <dcterms:modified xsi:type="dcterms:W3CDTF">2021-01-13T22:29:39Z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