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eastAsia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>ОЧНАЯ ФОРМА ОБУЧЕНИЯ</w:t>
      </w:r>
    </w:p>
    <w:p>
      <w:pPr>
        <w:pStyle w:val="1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 Физическая культура для лиц с отклонениями в состоянии здоровья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(Адаптивная физическая культура) </w:t>
      </w:r>
    </w:p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Физической реабилитации</w:t>
      </w:r>
    </w:p>
    <w:p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Дисциплина:Физическая реабилитация</w:t>
      </w:r>
    </w:p>
    <w:p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Физической реабилитации</w:t>
      </w: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8                                                                                   (на 20__/20__ учебный год)   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42"/>
        <w:gridCol w:w="812"/>
        <w:gridCol w:w="5206"/>
        <w:gridCol w:w="665"/>
        <w:gridCol w:w="115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2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596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679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789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3" w:hRule="atLeast"/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 №1. Понятие о физической реабилитации, ее задачи и средства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 №2. Понятие о физической реабилитации, ее задачи и средства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№1. Понятие о физической реабилитации, ее задачи и средства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 №3. Физическая реабилитация в травматологии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 №4. Физическая реабилитация в травматологии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 №5. Физическая реабилитация в травматологии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 №6. Физическая реабилитация в травматологии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№2. Физическая реабилитация в травматологии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№3. Физическая реабилитация в травматологии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u w:val="single"/>
                <w:lang w:eastAsia="ru-RU"/>
              </w:rPr>
              <w:t>1-й текущий контроль: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 xml:space="preserve"> ДЕЛОВАЯ ИГРА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№4. Физическая реабилитация при ортопедических заболеваниях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2-й текущий контроль: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ОПРОС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 №7. Физическая реабилитация при заболеваниях сердечно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-сосудистой системы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№5. Физическая реабилитация при заболеваниях сердечно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-сосудистой системы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№6. Физическая реабилитация при заболеваниях сердечно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-сосудистой системы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u w:val="single"/>
                <w:lang w:eastAsia="ru-RU"/>
              </w:rPr>
              <w:t>3-й текущий контроль: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 xml:space="preserve"> ОПРОС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6/12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№7. Физическая реабилитация при заболеваниях органов дыхания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2" w:hRule="atLeast"/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Практическое занятие №8. Физическая реабилитация при заболеваниях органов дыхания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4"/>
                <w:u w:val="single"/>
                <w:lang w:eastAsia="ru-RU"/>
              </w:rPr>
              <w:t>4-й текущий контроль:</w:t>
            </w: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 xml:space="preserve"> РЕФЕРАТ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4/10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10/22</w:t>
            </w:r>
          </w:p>
        </w:tc>
        <w:tc>
          <w:tcPr>
            <w:tcW w:w="789" w:type="pct"/>
            <w:shd w:val="clear" w:color="auto" w:fill="FFFFFF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eastAsia="ru-RU"/>
              </w:rPr>
              <w:t>Лекция №8. Физическая реабилитация при заболеваниях органов пищеварения, обмена веществ и органов мочевыделения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Практическое занятие №9.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Физическая реабилитация при заболеваниях органов пищеварения, обмена веществ и органов мочевыделения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5-й текущий контроль: </w:t>
            </w:r>
            <w:r>
              <w:rPr>
                <w:rFonts w:ascii="Times New Roman" w:hAnsi="Times New Roman"/>
                <w:sz w:val="20"/>
                <w:szCs w:val="24"/>
              </w:rPr>
              <w:t>ОПРОС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12/26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Практическое занятие №10.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Физическая реабилитация при заболеваниях и повреждениях нервной системы и заболеваниях суставов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6-й текущий контроль: </w:t>
            </w:r>
            <w:r>
              <w:rPr>
                <w:rFonts w:ascii="Times New Roman" w:hAnsi="Times New Roman"/>
                <w:sz w:val="20"/>
                <w:szCs w:val="24"/>
              </w:rPr>
              <w:t>ДОКЛАД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15/34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7" w:hRule="atLeast"/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№9. Физическая реабилитация при врожденных заболеваниях у детей раннего возраста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Практическое занятие №11.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Физическая реабилитация при врожденных заболеваниях у детей раннего возраста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7-й текущий контроль: </w:t>
            </w:r>
            <w:r>
              <w:rPr>
                <w:rFonts w:ascii="Times New Roman" w:hAnsi="Times New Roman"/>
                <w:sz w:val="20"/>
                <w:szCs w:val="24"/>
              </w:rPr>
              <w:t>ОПРОС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17/38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Практическое занятие №12.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Физическая реабилитация лиц пожилого возраста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Практическое занятие №13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4"/>
              </w:rPr>
              <w:t>Физическая реабилитация лиц пожилого возраста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8-й текущий контроль: </w:t>
            </w:r>
            <w:r>
              <w:rPr>
                <w:rFonts w:ascii="Times New Roman" w:hAnsi="Times New Roman"/>
                <w:sz w:val="20"/>
                <w:szCs w:val="24"/>
              </w:rPr>
              <w:t>ДОКЛАД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19/44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Лекция №10.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Особенности занятий физическими упражнениями в период беременности, в родах, в послеродовой период и ЛФК при гинекологических заболеваниях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Практическое занятие №14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4"/>
              </w:rPr>
              <w:t>Особенности занятий физическими упражнениями в период беременности, в родах, в послеродовой период и ЛФК при гинекологических заболеваниях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Практическое занятие №15.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Особенности занятий физическими упражнениями в период беременности, в родах, в послеродовой период и ЛФК при гинекологических заболеваниях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9-й текущий контроль: </w:t>
            </w:r>
            <w:r>
              <w:rPr>
                <w:rFonts w:ascii="Times New Roman" w:hAnsi="Times New Roman"/>
                <w:sz w:val="20"/>
                <w:szCs w:val="24"/>
              </w:rPr>
              <w:t>ОПРОС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21/50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Практическое занятие №16.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Особенности занятий физическими упражнениями и лечебной физической культурой в процессе физической реабилитации лиц с онкологическими заболеваниями.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98" w:hRule="atLeast"/>
          <w:jc w:val="center"/>
        </w:trPr>
        <w:tc>
          <w:tcPr>
            <w:tcW w:w="176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8" w:type="pct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4"/>
              </w:rPr>
              <w:t>Практическое занятие №17.</w:t>
            </w:r>
            <w:r>
              <w:rPr>
                <w:rFonts w:ascii="Times New Roman" w:hAnsi="Times New Roman"/>
                <w:b/>
                <w:spacing w:val="-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Современные методики физической реабилитации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10-й текущий контроль: </w:t>
            </w:r>
            <w:r>
              <w:rPr>
                <w:rFonts w:ascii="Times New Roman" w:hAnsi="Times New Roman"/>
                <w:sz w:val="20"/>
                <w:szCs w:val="24"/>
              </w:rPr>
              <w:t>ОПРОС</w:t>
            </w:r>
          </w:p>
        </w:tc>
        <w:tc>
          <w:tcPr>
            <w:tcW w:w="342" w:type="pct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23/60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73" w:type="pct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_8_семестр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96" w:type="pct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712B3"/>
    <w:multiLevelType w:val="multilevel"/>
    <w:tmpl w:val="516712B3"/>
    <w:lvl w:ilvl="0" w:tentative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0DB7C32"/>
    <w:rsid w:val="14D70288"/>
    <w:rsid w:val="30F87640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2021-01-13T22:20:24Z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