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Лечебная физическая культура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 при заболеваниях сердечно-сосудистой системы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6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24916377"/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1. Общие основы лечебной физической культуры при заболеваниях сердечно-сосудистой системы.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2. Общие основы лечебной физической культуры при заболеваниях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 Разъяснительная работа о необходимости ведения здорового образа жизни среди лиц с заболеваниями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Методики лечебной физической культуры, применяемые при заболеваниях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Учет и обобщение результатов оздоровительной и профилактической работы с лицами, имеющими заболевания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3. Этиология и патогенез атеросклероза.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4. Лечебная физическая культура при атеросклерозе.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4. Механизмы лечебного воздействия физических упражнений при атеросклерозе.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  <w:t>Показания и противопоказания.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Методики лечебной физической культуры, применяемые при атеросклерозе.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5. Этиология и патогенез ишемической болезни сердца.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6. Лечебная физическая культура при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  <w:t>ишемической болезни сердца.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6. Механизмы лечебного воздействия физических упражнений при ишемической болезни сердца.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  <w:t>Показания и противопоказания.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Методики лечебной физической культуры, применяемые при ишемической болезни сердца.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7. Этиология и патогенез инфаркта миокарда. Теоретические основы организации оздоровительной и профилактической работы с лицами, перенесшими инфаркт миокарда.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8. Механизмы лечебного воздействия физических упражнений при инфаркте миокарда.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  <w:t>Показания и противопоказания.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8. Лечебная физическая культура при инфаркте миокарда на стационарном этапе.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Задачи и содержание индивидуальных занятий по лечебной физической культуре при инфаркте миокарда на стационарном этапе.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9. Лечебная физическая культура при инфаркте миокарда на санаторно-курортном этапе.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16/35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10. Задачи и содержание индивидуальных занятий по лечебной физической культуре при инфаркте миокарда на санаторно-курортном этапе.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10. Лечебная физическая культура при инфаркте миокарда на амбулаторном этапе.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11. Задачи и содержание индивидуальных занятий по лечебной физической культуре при инфаркте миокарда на амбулаторном этапе.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20/44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11. Лечебная физическая культура при сердечной недостаточности.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21/45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12. Задачи, содержание и объем занятий по лечебной физической культуре при сердечной недостаточности.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4-й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13. Методики лечебной физической культуры, применяемые при сердечной недостаточности.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Рубежный контроль – доклад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28/60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7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Этиология и патогенез артериальной гипертензии.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2. Лечебная физическая культура при артериальной гипертензии.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1. Механизмы лечебного воздействия физических упражнений при артериальной гипертензии.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  <w:t>Показания и противопоказания.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Методики лечебной физической культуры, применяемые при артериальной гипертензии.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3. Этиология и патогенез гипотонической болезни.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4. Лечебная физическая культура при гипотонической болезни.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3. Механизмы лечебного воздействия физических упражнений при гипотонической болезни.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  <w:t>Показания и противопоказания.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4. Методики лечебной физической культуры, применяемые при гипотонической болезни. 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5. Этиология и патогенез варикозного расширения вен нижних конечностей.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6. Лечебная физическая культура при варикозном расширении вен нижних конечностей.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5. Механизмы лечебного воздействия физических упражнений при варикозном расширении вен нижних конечностей.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  <w:lang w:eastAsia="ru-RU"/>
              </w:rPr>
              <w:t>Показания и противопоказания.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Методики лечебной физической культуры, применяемые при варикозном расширении вен нижних конечностей.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16/35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7. Лечебная физическая культура при врожденных и приобретенных пороках сердца.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8. Лечебная физическая культура при врожденных и приобретенных пороках сердца.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18/39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Современные методики организации занятий лечебной физической культуры при врожденных и приобретенных пороках сердца.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19/42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8. Современные методики организации занятий лечебной физической культуры при врожденных и приобретенных пороках сердца.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4-й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21/47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Средства профилактики вторичных нарушений при врожденных и приобретенных пороках сердца.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10. Основные итоги и перспективы реабилитации лиц с заболеваниями сердечно-сосудистой системы.</w:t>
            </w:r>
          </w:p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Рубежный контроль - доклад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28/60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8"/>
        <w:spacing w:after="0" w:line="240" w:lineRule="auto"/>
        <w:ind w:left="17" w:hanging="16" w:hangingChars="7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B6C82"/>
    <w:multiLevelType w:val="singleLevel"/>
    <w:tmpl w:val="0F3B6C8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79EA9AE"/>
    <w:multiLevelType w:val="singleLevel"/>
    <w:tmpl w:val="479EA9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14D70288"/>
    <w:rsid w:val="30F87640"/>
    <w:rsid w:val="4CC21256"/>
    <w:rsid w:val="4DC66585"/>
    <w:rsid w:val="51296030"/>
    <w:rsid w:val="555D78C3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2021-01-13T22:49:29Z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