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Массаж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>
      <w:pPr>
        <w:keepNext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4 семестр 9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576"/>
        <w:gridCol w:w="1285"/>
        <w:gridCol w:w="116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285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68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57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Лекция № 1. Физиологические и гигиенические основы массажа.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0"/>
                <w:szCs w:val="24"/>
              </w:rPr>
              <w:t>Лекция № 2. Физиологическое влияние, техника и методика выполнения приемов массажа.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 xml:space="preserve">Практическое занятие № 1. Практическое овладение навыками проведения сеанса общего массажа.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>1-й Текущий контроль – устный опрос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  <w:t xml:space="preserve">Практическое занятие № 2. Практическое овладение навыками проведения сеанса общего массажа.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pacing w:val="-3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>2-й Текущий контроль - доклад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5/20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Контрольная работа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23/60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Рубежный контроль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719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9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68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pStyle w:val="11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022002A7"/>
    <w:rsid w:val="02B826D1"/>
    <w:rsid w:val="04B21A4F"/>
    <w:rsid w:val="3A231265"/>
    <w:rsid w:val="41F260D9"/>
    <w:rsid w:val="51071F04"/>
    <w:rsid w:val="51C93AFF"/>
    <w:rsid w:val="6791121D"/>
    <w:rsid w:val="70EF0D54"/>
    <w:rsid w:val="729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2021-01-13T22:24:13Z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