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keepNext/>
        <w:spacing w:after="0" w:line="240" w:lineRule="auto"/>
        <w:jc w:val="center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pStyle w:val="1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49.03.02 - </w:t>
      </w:r>
      <w:r>
        <w:rPr>
          <w:rFonts w:ascii="Times New Roman" w:hAnsi="Times New Roman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z w:val="24"/>
          <w:szCs w:val="24"/>
        </w:rPr>
        <w:t>Гидрореабилитация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sz w:val="24"/>
          <w:szCs w:val="24"/>
        </w:rPr>
        <w:t>Рекреационные занятия в гидрореабилитации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Курс3 семестр 6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2"/>
        <w:gridCol w:w="820"/>
        <w:gridCol w:w="4575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6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0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54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204" w:type="pct"/>
            <w:gridSpan w:val="5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Шестой семестр</w:t>
            </w:r>
          </w:p>
        </w:tc>
        <w:tc>
          <w:tcPr>
            <w:tcW w:w="796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Лекция № 1. Рекреационные занятия в гидрореабилитации лиц различного возраста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Лекция №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Рекреационные занятия в гидрореабилитации лиц с ОВЗ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Лекция № 3. Рекреационные занятия в гидрореабилитации спортсменов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 Рекреационные занятия в гидрореабилитации детей различного возраста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ТК-1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Практическое задание (проведение рекреационного занятия с детьми)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2 Рекреационные занятия в гидрореабилитации взрослых различного возраста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ТК-2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Практическое задание (проведение рекреационного занятия со взрослыми)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3 Рекреационные занятия в гидрореабилитации лиц с различными нарушениями функций организма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ТК-3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Доклад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2/7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4 Рекреационные занятия в гидрореабилитации лиц с РАС и эпи-синдромом в условиях водной среды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ТК-4 -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Доклад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2/7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5 Рекреационные занятия в гидрореабилитации спортсменов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 воде, проведение рекреационного занятия в условиях плавательного бассейна.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РК-тестирование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6" w:type="pct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6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8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4B21A4F"/>
    <w:rsid w:val="07801C82"/>
    <w:rsid w:val="1D5E1ACA"/>
    <w:rsid w:val="386C70A9"/>
    <w:rsid w:val="3A231265"/>
    <w:rsid w:val="3AD1500B"/>
    <w:rsid w:val="51071F04"/>
    <w:rsid w:val="51C93AFF"/>
    <w:rsid w:val="6791121D"/>
    <w:rsid w:val="70EF0D54"/>
    <w:rsid w:val="7293409E"/>
    <w:rsid w:val="7CC2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2021-01-13T22:40:39Z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