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Лечебная физическая культура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 при заболеваниях нервной системы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5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Особенности лечебной физической культуры при заболеваниях и повреждениях центральной нервной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Практическое занятие № 1. Организация двигательного действия. Особенности лечебной физической культуры при заболеваниях центральной нервной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Функциональные зоны головного мозга. Синдромы при повреждениях головного мозга.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Особенности лечебной физической культуры при остром нарушении мозгового кровообращения. Постинсультная реабилитация.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Острое нарушение мозгового кровообращения (ОНМК). Восстановление двигательных функций у лиц, перенесших инсульт.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Острое нарушение мозгового кровообращения (ОНМК). Восстановление двигательных функций у лиц, перенесших инсульт.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  <w:t>1-й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Черепно-мозговая травма (ЧМТ). Стратегии обучения движению при ЧМТ.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Особенности лечебной физической культуры при черепно-мозговых травмах (ЧМТ).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Восстановление двигательной функции при черепно-мозговой травме (ЧМТ).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  <w:t>2-й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Лечебная физическая культура при дегенеративно-дистрофических заболеваниях нервной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Особенности лечебной физической культуры при дегенеративно-дистрофических заболеваниях нервной системы.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  <w:t>Рубежный контроль – 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5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A"/>
    <w:multiLevelType w:val="singleLevel"/>
    <w:tmpl w:val="0000001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0E84113F"/>
    <w:rsid w:val="3A231265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2021-01-13T22:46:34Z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