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Психология болезни и инвалидности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5 семестр 9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6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6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6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8272" w:type="dxa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1547" w:type="dxa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1. </w:t>
            </w:r>
            <w:r>
              <w:rPr>
                <w:rFonts w:ascii="Times New Roman" w:hAnsi="Times New Roman"/>
                <w:sz w:val="20"/>
                <w:szCs w:val="20"/>
                <w:lang w:val="ru" w:bidi="ar"/>
              </w:rPr>
              <w:t>Психология болезни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. Психология инвалидности.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Роль социальных факторов в формировании аддиктивного поведения при инвалидности. Методы психокоррекции лиц с ограниченными возможностями здоровья.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Семинарское занятие № 1. 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Механизмы формирования зависимостей при инвалидности.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1-й Текущий контроль эссе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02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2. Основные методы психотерапии у пациентов с ограниченными возможностями здоровья.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2-й Текущий контроль доклад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0/70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8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8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9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448"/>
        </w:tabs>
        <w:ind w:left="448"/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4B21A4F"/>
    <w:rsid w:val="3A231265"/>
    <w:rsid w:val="41F260D9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2021-01-13T22:23:14Z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