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Педагогические основы реабилитационной деятельности</w:t>
      </w:r>
    </w:p>
    <w:p>
      <w:pPr>
        <w:keepNext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3 семестр 6          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pPr w:leftFromText="180" w:rightFromText="180" w:vertAnchor="text" w:tblpY="1"/>
        <w:tblOverlap w:val="never"/>
        <w:tblW w:w="9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3"/>
        <w:gridCol w:w="820"/>
        <w:gridCol w:w="4576"/>
        <w:gridCol w:w="1285"/>
        <w:gridCol w:w="116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323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5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2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5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1. Введение в реабилитологию Педагогические аспекты физической реабилитации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1. 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>Методологические основы физической реабилитации. Основные понятия и принципы физической реабилитации.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>1-й Текущий контроль-ТЕСТИРОВАНИЕ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2. Формирование здорового образа жизни. Реабилитационно-педагогические и социально-трудовые аспекты физической реабилитации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2. 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>Социально-гигиенические методы формирования здорового образа жизни (оптимальный режим жизнедеятельности, пошаговой нагрузки, физическая культура и спорт, досугово-рекреативные мероприятия).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  <w:u w:val="single"/>
              </w:rPr>
              <w:t>2-й Текущий контроль-ДЕЛОВАЯ ИГРА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3. Методики активного включения в реабилитационный процесс всех участников 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 xml:space="preserve"> реабилитационного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процесса. Способы преодоления затруднительного и дефицитного общения в процессе физической реабилитации.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u w:val="single"/>
              </w:rPr>
              <w:t>3-й Текущий контроль-УСТНЫЙ ОПРОС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4/30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3. Педагогические и организационно-методические аспекты реабилитационного процесса лиц с сенсорными нарушениями, с поражениями опорно-двигательного аппарата, с ментальными нарушениями, с поражением спинного мозга,  при послеампутационных дефектах опорно-двигательного аппарата.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4. Особенности физической реабилитации при протезировании нижних конечностей у лиц с заболеваниями сердечно-сосудистой системы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u w:val="single"/>
              </w:rPr>
              <w:t>4-й Текущий контроль-УСТНЫЙ ОПРОС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7/40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5. Теоретические основы влияния физической реабилитации на организм реабилитанта с поражением спинного мозга. Оценка физических возможностей реабилитанта с поражением спинного мозга.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Контрольная работа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6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DF0261"/>
    <w:multiLevelType w:val="multilevel"/>
    <w:tmpl w:val="22DF0261"/>
    <w:lvl w:ilvl="0" w:tentative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entative="0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3A231265"/>
    <w:rsid w:val="51071F04"/>
    <w:rsid w:val="51C93AFF"/>
    <w:rsid w:val="70EF0D54"/>
    <w:rsid w:val="729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2021-01-13T22:18:15Z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